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BC1F6A" w14:textId="47A05F24" w:rsidR="00A6734B" w:rsidRPr="0031508B" w:rsidRDefault="009961CF" w:rsidP="00D84181">
      <w:pPr>
        <w:jc w:val="center"/>
        <w:rPr>
          <w:b/>
          <w:sz w:val="52"/>
          <w:szCs w:val="52"/>
          <w:lang w:val="en-US"/>
        </w:rPr>
      </w:pPr>
      <w:r w:rsidRPr="0031508B">
        <w:rPr>
          <w:b/>
          <w:sz w:val="52"/>
          <w:szCs w:val="52"/>
          <w:lang w:val="en-US"/>
        </w:rPr>
        <w:t xml:space="preserve">Year </w:t>
      </w:r>
      <w:r w:rsidR="0031508B" w:rsidRPr="0031508B">
        <w:rPr>
          <w:b/>
          <w:sz w:val="52"/>
          <w:szCs w:val="52"/>
          <w:lang w:val="en-US"/>
        </w:rPr>
        <w:t>6</w:t>
      </w:r>
      <w:r w:rsidR="00D84181" w:rsidRPr="0031508B">
        <w:rPr>
          <w:b/>
          <w:sz w:val="52"/>
          <w:szCs w:val="52"/>
          <w:lang w:val="en-US"/>
        </w:rPr>
        <w:t xml:space="preserve"> Literature Spine</w:t>
      </w:r>
    </w:p>
    <w:p w14:paraId="6E6EB4BA" w14:textId="640364F4" w:rsidR="0031508B" w:rsidRPr="00D84181" w:rsidRDefault="0031508B" w:rsidP="00D84181">
      <w:pPr>
        <w:jc w:val="center"/>
        <w:rPr>
          <w:b/>
          <w:sz w:val="40"/>
          <w:szCs w:val="40"/>
          <w:lang w:val="en-US"/>
        </w:rPr>
      </w:pPr>
      <w:r w:rsidRPr="0031508B">
        <w:rPr>
          <w:b/>
          <w:sz w:val="40"/>
          <w:szCs w:val="40"/>
          <w:lang w:val="en-US"/>
        </w:rPr>
        <w:drawing>
          <wp:inline distT="0" distB="0" distL="0" distR="0" wp14:anchorId="7144D242" wp14:editId="6F244BE2">
            <wp:extent cx="8176260" cy="6138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79948" cy="621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84181" w14:paraId="591700AD" w14:textId="77777777" w:rsidTr="00CD2124">
        <w:tc>
          <w:tcPr>
            <w:tcW w:w="2324" w:type="dxa"/>
            <w:shd w:val="clear" w:color="auto" w:fill="E2EFD9" w:themeFill="accent6" w:themeFillTint="33"/>
          </w:tcPr>
          <w:p w14:paraId="500DFBD3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Autumn 1</w:t>
            </w:r>
          </w:p>
        </w:tc>
        <w:tc>
          <w:tcPr>
            <w:tcW w:w="2324" w:type="dxa"/>
            <w:shd w:val="clear" w:color="auto" w:fill="C5E0B3" w:themeFill="accent6" w:themeFillTint="66"/>
          </w:tcPr>
          <w:p w14:paraId="4382B115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Autumn 2</w:t>
            </w:r>
          </w:p>
        </w:tc>
        <w:tc>
          <w:tcPr>
            <w:tcW w:w="2325" w:type="dxa"/>
            <w:shd w:val="clear" w:color="auto" w:fill="A8D08D" w:themeFill="accent6" w:themeFillTint="99"/>
          </w:tcPr>
          <w:p w14:paraId="07D04DE5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Spring 1</w:t>
            </w:r>
          </w:p>
        </w:tc>
        <w:tc>
          <w:tcPr>
            <w:tcW w:w="2325" w:type="dxa"/>
            <w:shd w:val="clear" w:color="auto" w:fill="70AD47" w:themeFill="accent6"/>
          </w:tcPr>
          <w:p w14:paraId="5D4906CF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Spring 2</w:t>
            </w:r>
          </w:p>
        </w:tc>
        <w:tc>
          <w:tcPr>
            <w:tcW w:w="2325" w:type="dxa"/>
            <w:shd w:val="clear" w:color="auto" w:fill="538135" w:themeFill="accent6" w:themeFillShade="BF"/>
          </w:tcPr>
          <w:p w14:paraId="55970B04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Summer 1</w:t>
            </w:r>
          </w:p>
        </w:tc>
        <w:tc>
          <w:tcPr>
            <w:tcW w:w="2325" w:type="dxa"/>
            <w:shd w:val="clear" w:color="auto" w:fill="385623" w:themeFill="accent6" w:themeFillShade="80"/>
          </w:tcPr>
          <w:p w14:paraId="1E8E6DCC" w14:textId="77777777" w:rsidR="00D84181" w:rsidRPr="00CD2124" w:rsidRDefault="00D84181" w:rsidP="00CD2124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CD2124">
              <w:rPr>
                <w:b/>
                <w:sz w:val="32"/>
                <w:szCs w:val="32"/>
                <w:lang w:val="en-US"/>
              </w:rPr>
              <w:t>Summer 2</w:t>
            </w:r>
          </w:p>
        </w:tc>
      </w:tr>
      <w:tr w:rsidR="006F7B73" w14:paraId="402ED6E4" w14:textId="77777777" w:rsidTr="00D84181">
        <w:tc>
          <w:tcPr>
            <w:tcW w:w="2324" w:type="dxa"/>
          </w:tcPr>
          <w:p w14:paraId="1187833E" w14:textId="77777777" w:rsid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31508B">
              <w:rPr>
                <w:b/>
                <w:sz w:val="28"/>
                <w:szCs w:val="28"/>
                <w:lang w:val="en-US"/>
              </w:rPr>
              <w:t>Rooftoppers</w:t>
            </w:r>
            <w:proofErr w:type="spellEnd"/>
            <w:r w:rsidRPr="0031508B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14:paraId="4513ED8E" w14:textId="77777777" w:rsid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4DF00ECB" w14:textId="15A2726D" w:rsid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0C7C71" wp14:editId="3E0EC169">
                  <wp:extent cx="965073" cy="1419225"/>
                  <wp:effectExtent l="0" t="0" r="698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319" cy="1440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90E827" w14:textId="77777777" w:rsid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6A744356" w14:textId="2FF2FFA0" w:rsidR="0031508B" w:rsidRDefault="00F95E19" w:rsidP="00F95E19">
            <w:pPr>
              <w:rPr>
                <w:lang w:val="en-US"/>
              </w:rPr>
            </w:pPr>
            <w:r w:rsidRPr="00F95E19">
              <w:rPr>
                <w:lang w:val="en-US"/>
              </w:rPr>
              <w:t xml:space="preserve">Contemporary </w:t>
            </w:r>
            <w:r>
              <w:rPr>
                <w:lang w:val="en-US"/>
              </w:rPr>
              <w:t xml:space="preserve">narrative set in Victorian times written by acclaimed author Katherine Rundell </w:t>
            </w:r>
          </w:p>
          <w:p w14:paraId="18457CE3" w14:textId="0EF87A7B" w:rsidR="00F95E19" w:rsidRDefault="00F95E19" w:rsidP="00F95E19">
            <w:pPr>
              <w:rPr>
                <w:lang w:val="en-US"/>
              </w:rPr>
            </w:pPr>
            <w:r>
              <w:rPr>
                <w:lang w:val="en-US"/>
              </w:rPr>
              <w:t xml:space="preserve">A beautiful adventure story narrating the quest to find the birth mother of feisty orphan Sophie </w:t>
            </w:r>
          </w:p>
          <w:p w14:paraId="6D7F89BC" w14:textId="2BE96A3C" w:rsidR="00F95E19" w:rsidRPr="00F95E19" w:rsidRDefault="00F95E19" w:rsidP="00F95E19">
            <w:pPr>
              <w:rPr>
                <w:lang w:val="en-US"/>
              </w:rPr>
            </w:pPr>
            <w:r>
              <w:rPr>
                <w:lang w:val="en-US"/>
              </w:rPr>
              <w:t xml:space="preserve">Themes: friendship, determination, love, ingenuity and those living on the fringes of society </w:t>
            </w:r>
          </w:p>
          <w:p w14:paraId="50505644" w14:textId="0AA87C19" w:rsidR="0031508B" w:rsidRDefault="0031508B" w:rsidP="00F95E19">
            <w:pPr>
              <w:rPr>
                <w:b/>
                <w:sz w:val="28"/>
                <w:szCs w:val="28"/>
                <w:lang w:val="en-US"/>
              </w:rPr>
            </w:pPr>
          </w:p>
          <w:p w14:paraId="1A7DBEC6" w14:textId="48611ADC" w:rsidR="006F7B73" w:rsidRPr="0031508B" w:rsidRDefault="006F7B73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324" w:type="dxa"/>
          </w:tcPr>
          <w:p w14:paraId="7E88BB05" w14:textId="7CBC274F" w:rsidR="0031508B" w:rsidRP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1508B">
              <w:rPr>
                <w:b/>
                <w:sz w:val="28"/>
                <w:szCs w:val="28"/>
                <w:lang w:val="en-US"/>
              </w:rPr>
              <w:lastRenderedPageBreak/>
              <w:t xml:space="preserve">Pig Heart Boy </w:t>
            </w:r>
          </w:p>
          <w:p w14:paraId="4C5ED803" w14:textId="77777777" w:rsidR="0031508B" w:rsidRP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0CA70B5A" w14:textId="2309B32C" w:rsidR="0031508B" w:rsidRP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2B64AB" wp14:editId="09C1CB1E">
                  <wp:extent cx="891564" cy="1304925"/>
                  <wp:effectExtent l="0" t="0" r="381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104" cy="1318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147B9F" w14:textId="77777777" w:rsidR="0031508B" w:rsidRP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2F3DF173" w14:textId="77777777" w:rsidR="0031508B" w:rsidRPr="00F95E19" w:rsidRDefault="00F95E19" w:rsidP="00F95E19">
            <w:pPr>
              <w:rPr>
                <w:lang w:val="en-US"/>
              </w:rPr>
            </w:pPr>
            <w:r w:rsidRPr="00F95E19">
              <w:rPr>
                <w:lang w:val="en-US"/>
              </w:rPr>
              <w:t xml:space="preserve">A second contemporary narrative by Malorie Blackham </w:t>
            </w:r>
          </w:p>
          <w:p w14:paraId="38938C7F" w14:textId="77777777" w:rsidR="00F95E19" w:rsidRPr="00F95E19" w:rsidRDefault="00F95E19" w:rsidP="00F95E19">
            <w:pPr>
              <w:rPr>
                <w:lang w:val="en-US"/>
              </w:rPr>
            </w:pPr>
            <w:r w:rsidRPr="00F95E19">
              <w:rPr>
                <w:lang w:val="en-US"/>
              </w:rPr>
              <w:t>The story of a boy whose only hope of survival is to have a transplant using a pig’s heart</w:t>
            </w:r>
          </w:p>
          <w:p w14:paraId="0F6ECD72" w14:textId="467A2DB2" w:rsidR="00F95E19" w:rsidRPr="0031508B" w:rsidRDefault="00F95E19" w:rsidP="00F95E19">
            <w:pPr>
              <w:rPr>
                <w:b/>
                <w:sz w:val="28"/>
                <w:szCs w:val="28"/>
                <w:lang w:val="en-US"/>
              </w:rPr>
            </w:pPr>
            <w:r w:rsidRPr="00F95E19">
              <w:rPr>
                <w:lang w:val="en-US"/>
              </w:rPr>
              <w:t>Themes: animal rights, quest to extend life through science, illness, friendship, loyalty, family and determination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325" w:type="dxa"/>
          </w:tcPr>
          <w:p w14:paraId="37C2059E" w14:textId="3B180279" w:rsidR="0031508B" w:rsidRDefault="00F95E19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59341F80" wp14:editId="735A6CAA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646430</wp:posOffset>
                  </wp:positionV>
                  <wp:extent cx="1054100" cy="1238250"/>
                  <wp:effectExtent l="0" t="0" r="0" b="0"/>
                  <wp:wrapTight wrapText="bothSides">
                    <wp:wrapPolygon edited="0">
                      <wp:start x="0" y="0"/>
                      <wp:lineTo x="0" y="21268"/>
                      <wp:lineTo x="21080" y="21268"/>
                      <wp:lineTo x="21080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10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1508B" w:rsidRPr="0031508B">
              <w:rPr>
                <w:b/>
                <w:sz w:val="28"/>
                <w:szCs w:val="28"/>
                <w:lang w:val="en-US"/>
              </w:rPr>
              <w:t>All aboard the Empire Windrush</w:t>
            </w:r>
          </w:p>
          <w:p w14:paraId="24B0BF38" w14:textId="0885B198" w:rsid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5C8CCC52" w14:textId="4A6D6ABA" w:rsidR="00F95E19" w:rsidRDefault="00F95E19" w:rsidP="00F95E19">
            <w:pPr>
              <w:rPr>
                <w:lang w:val="en-US"/>
              </w:rPr>
            </w:pPr>
            <w:r>
              <w:rPr>
                <w:lang w:val="en-US"/>
              </w:rPr>
              <w:t xml:space="preserve">Contemporary non-narrative to complement CUSP Windrush History Unit. </w:t>
            </w:r>
          </w:p>
          <w:p w14:paraId="6788B676" w14:textId="455CC8A8" w:rsidR="00F95E19" w:rsidRDefault="00F95E19" w:rsidP="00F95E19">
            <w:pPr>
              <w:rPr>
                <w:lang w:val="en-US"/>
              </w:rPr>
            </w:pPr>
            <w:r>
              <w:rPr>
                <w:lang w:val="en-US"/>
              </w:rPr>
              <w:t xml:space="preserve">Told from the perspective of a young traveller. </w:t>
            </w:r>
          </w:p>
          <w:p w14:paraId="24202451" w14:textId="77777777" w:rsidR="00F95E19" w:rsidRPr="00F95E19" w:rsidRDefault="00F95E19" w:rsidP="00F95E19">
            <w:pPr>
              <w:rPr>
                <w:lang w:val="en-US"/>
              </w:rPr>
            </w:pPr>
            <w:r w:rsidRPr="00F95E19">
              <w:rPr>
                <w:lang w:val="en-US"/>
              </w:rPr>
              <w:t xml:space="preserve">Narrates the history of the Windrush generation and their contribution to British life </w:t>
            </w:r>
          </w:p>
          <w:p w14:paraId="5FF1239A" w14:textId="58EF6840" w:rsidR="00393C5D" w:rsidRPr="0031508B" w:rsidRDefault="00F95E19" w:rsidP="00F95E19">
            <w:pPr>
              <w:rPr>
                <w:b/>
                <w:sz w:val="28"/>
                <w:szCs w:val="28"/>
                <w:lang w:val="en-US"/>
              </w:rPr>
            </w:pPr>
            <w:r w:rsidRPr="00F95E19">
              <w:rPr>
                <w:lang w:val="en-US"/>
              </w:rPr>
              <w:t xml:space="preserve">Themes: change, prejudice, national </w:t>
            </w:r>
            <w:r w:rsidRPr="00F95E19">
              <w:rPr>
                <w:lang w:val="en-US"/>
              </w:rPr>
              <w:lastRenderedPageBreak/>
              <w:t>identity and social history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325" w:type="dxa"/>
          </w:tcPr>
          <w:p w14:paraId="3B5D7005" w14:textId="77777777" w:rsidR="00F95E19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31508B">
              <w:rPr>
                <w:b/>
                <w:sz w:val="28"/>
                <w:szCs w:val="28"/>
                <w:lang w:val="en-US"/>
              </w:rPr>
              <w:lastRenderedPageBreak/>
              <w:t>Skellig</w:t>
            </w:r>
            <w:proofErr w:type="spellEnd"/>
            <w:r w:rsidRPr="0031508B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14:paraId="1A32F6B7" w14:textId="107787BC" w:rsidR="00F95E19" w:rsidRDefault="00F95E19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9536" behindDoc="1" locked="0" layoutInCell="1" allowOverlap="1" wp14:anchorId="2D7ADE14" wp14:editId="456983B8">
                  <wp:simplePos x="0" y="0"/>
                  <wp:positionH relativeFrom="column">
                    <wp:posOffset>221615</wp:posOffset>
                  </wp:positionH>
                  <wp:positionV relativeFrom="paragraph">
                    <wp:posOffset>251460</wp:posOffset>
                  </wp:positionV>
                  <wp:extent cx="919480" cy="1419225"/>
                  <wp:effectExtent l="0" t="0" r="0" b="9525"/>
                  <wp:wrapTight wrapText="bothSides">
                    <wp:wrapPolygon edited="0">
                      <wp:start x="0" y="0"/>
                      <wp:lineTo x="0" y="21455"/>
                      <wp:lineTo x="21033" y="21455"/>
                      <wp:lineTo x="21033" y="0"/>
                      <wp:lineTo x="0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48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5C7AFB7" w14:textId="77777777" w:rsidR="00F95E19" w:rsidRDefault="00F95E19" w:rsidP="0031508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Contemporary narrative by acclaimed author David Almond</w:t>
            </w:r>
          </w:p>
          <w:p w14:paraId="2FD88084" w14:textId="77777777" w:rsidR="00BE68D8" w:rsidRDefault="00F95E19" w:rsidP="0031508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Narrates the story of two friends who find a strange </w:t>
            </w:r>
            <w:r w:rsidR="00BE68D8">
              <w:rPr>
                <w:lang w:val="en-US"/>
              </w:rPr>
              <w:t xml:space="preserve">creature who needs their help to survive. </w:t>
            </w:r>
          </w:p>
          <w:p w14:paraId="0ED0E6E3" w14:textId="77777777" w:rsidR="00BE68D8" w:rsidRDefault="00BE68D8" w:rsidP="0031508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Representation of an ill sibling </w:t>
            </w:r>
          </w:p>
          <w:p w14:paraId="7C04753A" w14:textId="0C2FC053" w:rsidR="006F7B73" w:rsidRPr="0031508B" w:rsidRDefault="00BE68D8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lang w:val="en-US"/>
              </w:rPr>
              <w:t xml:space="preserve">Themes: change, friendship, family, death, fear, adventure </w:t>
            </w:r>
          </w:p>
        </w:tc>
        <w:tc>
          <w:tcPr>
            <w:tcW w:w="2325" w:type="dxa"/>
            <w:vMerge w:val="restart"/>
          </w:tcPr>
          <w:p w14:paraId="0598E1A2" w14:textId="6805FD56" w:rsidR="0031508B" w:rsidRP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1508B">
              <w:rPr>
                <w:b/>
                <w:sz w:val="28"/>
                <w:szCs w:val="28"/>
                <w:lang w:val="en-US"/>
              </w:rPr>
              <w:t>An introduction to Dickens</w:t>
            </w:r>
          </w:p>
          <w:p w14:paraId="58152785" w14:textId="7BAA016A" w:rsidR="00F95E19" w:rsidRDefault="00F95E19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920" behindDoc="1" locked="0" layoutInCell="1" allowOverlap="1" wp14:anchorId="790D4A25" wp14:editId="50D74099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584200</wp:posOffset>
                  </wp:positionV>
                  <wp:extent cx="971550" cy="1409700"/>
                  <wp:effectExtent l="0" t="0" r="0" b="0"/>
                  <wp:wrapTight wrapText="bothSides">
                    <wp:wrapPolygon edited="0">
                      <wp:start x="0" y="0"/>
                      <wp:lineTo x="0" y="21308"/>
                      <wp:lineTo x="21176" y="21308"/>
                      <wp:lineTo x="21176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1508B" w:rsidRPr="0031508B">
              <w:rPr>
                <w:b/>
                <w:sz w:val="28"/>
                <w:szCs w:val="28"/>
                <w:lang w:val="en-US"/>
              </w:rPr>
              <w:t xml:space="preserve">Including Oliver Twist </w:t>
            </w:r>
          </w:p>
          <w:p w14:paraId="326B5EB5" w14:textId="0EAD5B60" w:rsidR="00F95E19" w:rsidRDefault="00BE68D8" w:rsidP="0031508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This unit is designed to give pupil’s an understanding of Dickens and the context of his work, including a grounding in understanding archaic language </w:t>
            </w:r>
          </w:p>
          <w:p w14:paraId="2B972341" w14:textId="008089B9" w:rsidR="00BE68D8" w:rsidRPr="00BE68D8" w:rsidRDefault="00BE68D8" w:rsidP="0031508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Themes: life in Victorian times, social and historical contexts, impact on seminal </w:t>
            </w:r>
            <w:r>
              <w:rPr>
                <w:lang w:val="en-US"/>
              </w:rPr>
              <w:lastRenderedPageBreak/>
              <w:t xml:space="preserve">authors on modern British culture </w:t>
            </w:r>
          </w:p>
          <w:p w14:paraId="4E9112C0" w14:textId="16A60F6A" w:rsidR="00393C5D" w:rsidRPr="0031508B" w:rsidRDefault="00393C5D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325" w:type="dxa"/>
            <w:vMerge w:val="restart"/>
          </w:tcPr>
          <w:p w14:paraId="1533DFDB" w14:textId="77777777" w:rsidR="00F95E19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1508B">
              <w:rPr>
                <w:b/>
                <w:sz w:val="28"/>
                <w:szCs w:val="28"/>
                <w:lang w:val="en-US"/>
              </w:rPr>
              <w:lastRenderedPageBreak/>
              <w:t>Dare to be you</w:t>
            </w:r>
          </w:p>
          <w:p w14:paraId="0E147A0F" w14:textId="4A07BFC2" w:rsidR="00F95E19" w:rsidRDefault="00F95E19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208" behindDoc="1" locked="0" layoutInCell="1" allowOverlap="1" wp14:anchorId="09854B1F" wp14:editId="7083EB07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333375</wp:posOffset>
                  </wp:positionV>
                  <wp:extent cx="968375" cy="1419225"/>
                  <wp:effectExtent l="0" t="0" r="3175" b="9525"/>
                  <wp:wrapTight wrapText="bothSides">
                    <wp:wrapPolygon edited="0">
                      <wp:start x="0" y="0"/>
                      <wp:lineTo x="0" y="21455"/>
                      <wp:lineTo x="21246" y="21455"/>
                      <wp:lineTo x="21246" y="0"/>
                      <wp:lineTo x="0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375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FCA00AF" w14:textId="77777777" w:rsidR="00BE68D8" w:rsidRDefault="00BE68D8" w:rsidP="00BE68D8">
            <w:pPr>
              <w:rPr>
                <w:lang w:val="en-US"/>
              </w:rPr>
            </w:pPr>
          </w:p>
          <w:p w14:paraId="3E90DAF1" w14:textId="77777777" w:rsidR="00BE68D8" w:rsidRDefault="00BE68D8" w:rsidP="00BE68D8">
            <w:pPr>
              <w:rPr>
                <w:lang w:val="en-US"/>
              </w:rPr>
            </w:pPr>
            <w:r w:rsidRPr="00BE68D8">
              <w:rPr>
                <w:lang w:val="en-US"/>
              </w:rPr>
              <w:t xml:space="preserve">A non-narrative book </w:t>
            </w:r>
            <w:r>
              <w:rPr>
                <w:lang w:val="en-US"/>
              </w:rPr>
              <w:t xml:space="preserve">of empowerment for young people preparing for transition to secondary school. </w:t>
            </w:r>
          </w:p>
          <w:p w14:paraId="61CDF527" w14:textId="082D0CED" w:rsidR="00BE68D8" w:rsidRDefault="00BE68D8" w:rsidP="00BE68D8">
            <w:pPr>
              <w:rPr>
                <w:lang w:val="en-US"/>
              </w:rPr>
            </w:pPr>
            <w:r>
              <w:rPr>
                <w:lang w:val="en-US"/>
              </w:rPr>
              <w:t>Exemplified through a vast range of role models, this book will help pupils celebrate difference, develop inner confidence and independence.</w:t>
            </w:r>
          </w:p>
          <w:p w14:paraId="154982E2" w14:textId="29875329" w:rsidR="006F7B73" w:rsidRPr="00BE68D8" w:rsidRDefault="00BE68D8" w:rsidP="00BE68D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Themes: </w:t>
            </w:r>
            <w:r w:rsidR="0031508B" w:rsidRPr="00BE68D8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difference, inspiration and kindness </w:t>
            </w:r>
          </w:p>
        </w:tc>
      </w:tr>
      <w:tr w:rsidR="006F7B73" w14:paraId="2EF42A62" w14:textId="77777777" w:rsidTr="00D84181">
        <w:tc>
          <w:tcPr>
            <w:tcW w:w="2324" w:type="dxa"/>
          </w:tcPr>
          <w:p w14:paraId="6A5DED34" w14:textId="77777777" w:rsidR="0031508B" w:rsidRP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1508B">
              <w:rPr>
                <w:b/>
                <w:sz w:val="28"/>
                <w:szCs w:val="28"/>
                <w:lang w:val="en-US"/>
              </w:rPr>
              <w:lastRenderedPageBreak/>
              <w:t>The Listeners</w:t>
            </w:r>
          </w:p>
          <w:p w14:paraId="11A2CA4D" w14:textId="77777777" w:rsid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1508B">
              <w:rPr>
                <w:b/>
                <w:sz w:val="28"/>
                <w:szCs w:val="28"/>
                <w:lang w:val="en-US"/>
              </w:rPr>
              <w:t xml:space="preserve">Walter de la Mare </w:t>
            </w:r>
          </w:p>
          <w:p w14:paraId="331F50E9" w14:textId="77777777" w:rsidR="00BE68D8" w:rsidRDefault="00BE68D8" w:rsidP="0031508B">
            <w:pPr>
              <w:jc w:val="center"/>
              <w:rPr>
                <w:noProof/>
                <w:lang w:eastAsia="en-GB"/>
              </w:rPr>
            </w:pPr>
          </w:p>
          <w:p w14:paraId="01EA253C" w14:textId="09916AB9" w:rsidR="00BE68D8" w:rsidRDefault="00BE68D8" w:rsidP="0031508B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B7E8C4" wp14:editId="6C696B76">
                  <wp:extent cx="1095375" cy="1424681"/>
                  <wp:effectExtent l="0" t="0" r="0" b="444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902" cy="145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750876" w14:textId="7A80BFE5" w:rsidR="00BE68D8" w:rsidRDefault="00BE68D8" w:rsidP="0031508B">
            <w:pPr>
              <w:jc w:val="center"/>
              <w:rPr>
                <w:noProof/>
                <w:lang w:eastAsia="en-GB"/>
              </w:rPr>
            </w:pPr>
          </w:p>
          <w:p w14:paraId="62B56250" w14:textId="77777777" w:rsidR="00BE68D8" w:rsidRDefault="00BE68D8" w:rsidP="00BE68D8">
            <w:pPr>
              <w:rPr>
                <w:lang w:val="en-US"/>
              </w:rPr>
            </w:pPr>
            <w:r>
              <w:rPr>
                <w:lang w:val="en-US"/>
              </w:rPr>
              <w:t xml:space="preserve">A heritage poem full of rich and archaic language. </w:t>
            </w:r>
          </w:p>
          <w:p w14:paraId="2E54CBAB" w14:textId="77777777" w:rsidR="00BE68D8" w:rsidRDefault="00BE68D8" w:rsidP="00BE68D8">
            <w:pPr>
              <w:rPr>
                <w:lang w:val="en-US"/>
              </w:rPr>
            </w:pPr>
            <w:r>
              <w:rPr>
                <w:lang w:val="en-US"/>
              </w:rPr>
              <w:t xml:space="preserve">This poem tells the story of an unnamed traveller exploring an abandoned house inhabited by ghosts. </w:t>
            </w:r>
          </w:p>
          <w:p w14:paraId="42EE8106" w14:textId="3F97A6C2" w:rsidR="006F7B73" w:rsidRPr="0031508B" w:rsidRDefault="00BE68D8" w:rsidP="00BE68D8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lang w:val="en-US"/>
              </w:rPr>
              <w:t xml:space="preserve">Themes: supernatural, fantasy and mortality </w:t>
            </w:r>
          </w:p>
        </w:tc>
        <w:tc>
          <w:tcPr>
            <w:tcW w:w="2324" w:type="dxa"/>
          </w:tcPr>
          <w:p w14:paraId="1BCBC8D3" w14:textId="14C63584" w:rsidR="006F7B73" w:rsidRP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1508B">
              <w:rPr>
                <w:b/>
                <w:sz w:val="28"/>
                <w:szCs w:val="28"/>
                <w:lang w:val="en-US"/>
              </w:rPr>
              <w:t xml:space="preserve">How to Live Forever </w:t>
            </w:r>
          </w:p>
          <w:p w14:paraId="0FEDBF67" w14:textId="6D0E5B4D" w:rsidR="0031508B" w:rsidRP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D17F66" wp14:editId="32115195">
                  <wp:extent cx="990600" cy="1356916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121" cy="1376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0AFE87" w14:textId="37E53452" w:rsid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6F151171" w14:textId="7767DE9D" w:rsidR="00BE68D8" w:rsidRDefault="00BE68D8" w:rsidP="00BE68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Contemporary narrative picture book, beautifully illustrated </w:t>
            </w:r>
          </w:p>
          <w:p w14:paraId="66D41F4C" w14:textId="03BE089F" w:rsidR="00BE68D8" w:rsidRPr="00BE68D8" w:rsidRDefault="00BE68D8" w:rsidP="00BE68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Building on the study of Pig Heart Boy. The story explores the ethics and implications of immortality.</w:t>
            </w:r>
          </w:p>
          <w:p w14:paraId="5B16DE0A" w14:textId="77777777" w:rsidR="0031508B" w:rsidRP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19AA9387" w14:textId="77777777" w:rsidR="0031508B" w:rsidRP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1E3B45D5" w14:textId="77777777" w:rsidR="0031508B" w:rsidRP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15C999C8" w14:textId="77777777" w:rsidR="0031508B" w:rsidRP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6963AF7C" w14:textId="77777777" w:rsidR="0031508B" w:rsidRP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0AE9162C" w14:textId="77777777" w:rsidR="0031508B" w:rsidRP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14:paraId="670B91C6" w14:textId="305012AC" w:rsidR="0031508B" w:rsidRPr="0031508B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325" w:type="dxa"/>
          </w:tcPr>
          <w:p w14:paraId="15415A63" w14:textId="77777777" w:rsidR="00F95E19" w:rsidRDefault="0031508B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1508B">
              <w:rPr>
                <w:b/>
                <w:sz w:val="28"/>
                <w:szCs w:val="28"/>
                <w:lang w:val="en-US"/>
              </w:rPr>
              <w:t>The Island</w:t>
            </w:r>
          </w:p>
          <w:p w14:paraId="462FFA8C" w14:textId="77777777" w:rsidR="00BE68D8" w:rsidRDefault="00F95E19" w:rsidP="00BE68D8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20EE2773" wp14:editId="5493CDC9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124460</wp:posOffset>
                  </wp:positionV>
                  <wp:extent cx="955675" cy="1228725"/>
                  <wp:effectExtent l="0" t="0" r="0" b="9525"/>
                  <wp:wrapTight wrapText="bothSides">
                    <wp:wrapPolygon edited="0">
                      <wp:start x="0" y="0"/>
                      <wp:lineTo x="0" y="21433"/>
                      <wp:lineTo x="21098" y="21433"/>
                      <wp:lineTo x="21098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675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1508B" w:rsidRPr="0031508B">
              <w:rPr>
                <w:b/>
                <w:sz w:val="28"/>
                <w:szCs w:val="28"/>
                <w:lang w:val="en-US"/>
              </w:rPr>
              <w:t xml:space="preserve"> </w:t>
            </w:r>
            <w:r w:rsidR="00BE68D8">
              <w:rPr>
                <w:lang w:val="en-US"/>
              </w:rPr>
              <w:t xml:space="preserve">Contemporary narrative picture book </w:t>
            </w:r>
          </w:p>
          <w:p w14:paraId="46BA51AB" w14:textId="77777777" w:rsidR="00BE68D8" w:rsidRDefault="00BE68D8" w:rsidP="00BE68D8">
            <w:pPr>
              <w:rPr>
                <w:lang w:val="en-US"/>
              </w:rPr>
            </w:pPr>
            <w:r>
              <w:rPr>
                <w:lang w:val="en-US"/>
              </w:rPr>
              <w:t xml:space="preserve">A powerful story of a man who washes up on the beach of an island </w:t>
            </w:r>
          </w:p>
          <w:p w14:paraId="7A2C4E54" w14:textId="77777777" w:rsidR="00EB421B" w:rsidRDefault="00BE68D8" w:rsidP="00BE68D8">
            <w:pPr>
              <w:rPr>
                <w:lang w:val="en-US"/>
              </w:rPr>
            </w:pPr>
            <w:r>
              <w:rPr>
                <w:lang w:val="en-US"/>
              </w:rPr>
              <w:t>Narrative para</w:t>
            </w:r>
            <w:r w:rsidR="00EB421B">
              <w:rPr>
                <w:lang w:val="en-US"/>
              </w:rPr>
              <w:t xml:space="preserve">llels to the themes addressed in the CUSP Windrush unit. </w:t>
            </w:r>
          </w:p>
          <w:p w14:paraId="071D0E3F" w14:textId="1ED2A9FF" w:rsidR="00393C5D" w:rsidRPr="0031508B" w:rsidRDefault="00EB421B" w:rsidP="00BE68D8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lang w:val="en-US"/>
              </w:rPr>
              <w:t xml:space="preserve">Themes: refugees, xenophobia, social politics </w:t>
            </w:r>
            <w:r w:rsidR="00F84A4A">
              <w:rPr>
                <w:lang w:val="en-US"/>
              </w:rPr>
              <w:t xml:space="preserve">and human rights </w:t>
            </w:r>
            <w:bookmarkStart w:id="0" w:name="_GoBack"/>
            <w:bookmarkEnd w:id="0"/>
          </w:p>
        </w:tc>
        <w:tc>
          <w:tcPr>
            <w:tcW w:w="2325" w:type="dxa"/>
          </w:tcPr>
          <w:p w14:paraId="00B8314D" w14:textId="68AADEDD" w:rsidR="006F7B73" w:rsidRPr="0031508B" w:rsidRDefault="006F7B73" w:rsidP="0031508B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325" w:type="dxa"/>
            <w:vMerge/>
          </w:tcPr>
          <w:p w14:paraId="3548031B" w14:textId="39C8B2D6" w:rsidR="006F7B73" w:rsidRDefault="006F7B73" w:rsidP="00CA34CC">
            <w:pPr>
              <w:rPr>
                <w:lang w:val="en-US"/>
              </w:rPr>
            </w:pPr>
          </w:p>
        </w:tc>
        <w:tc>
          <w:tcPr>
            <w:tcW w:w="2325" w:type="dxa"/>
            <w:vMerge/>
          </w:tcPr>
          <w:p w14:paraId="26ABFC20" w14:textId="12D8CE7F" w:rsidR="006F7B73" w:rsidRDefault="006F7B73" w:rsidP="006F7B73">
            <w:pPr>
              <w:rPr>
                <w:lang w:val="en-US"/>
              </w:rPr>
            </w:pPr>
          </w:p>
        </w:tc>
      </w:tr>
    </w:tbl>
    <w:p w14:paraId="680AD01F" w14:textId="77777777" w:rsidR="00D84181" w:rsidRPr="00D84181" w:rsidRDefault="00D84181">
      <w:pPr>
        <w:rPr>
          <w:lang w:val="en-US"/>
        </w:rPr>
      </w:pPr>
    </w:p>
    <w:sectPr w:rsidR="00D84181" w:rsidRPr="00D84181" w:rsidSect="00D84181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181"/>
    <w:rsid w:val="0014167A"/>
    <w:rsid w:val="0031508B"/>
    <w:rsid w:val="00393C5D"/>
    <w:rsid w:val="006A46CA"/>
    <w:rsid w:val="006F7B73"/>
    <w:rsid w:val="009961CF"/>
    <w:rsid w:val="00A6734B"/>
    <w:rsid w:val="00BE68D8"/>
    <w:rsid w:val="00C2396F"/>
    <w:rsid w:val="00CA34CC"/>
    <w:rsid w:val="00CD2124"/>
    <w:rsid w:val="00D84181"/>
    <w:rsid w:val="00EB3D39"/>
    <w:rsid w:val="00EB421B"/>
    <w:rsid w:val="00F84A4A"/>
    <w:rsid w:val="00F95E19"/>
    <w:rsid w:val="00FA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CBB1D"/>
  <w15:chartTrackingRefBased/>
  <w15:docId w15:val="{29F1ABD4-8B77-4566-82D8-8966FE93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4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2</cp:revision>
  <dcterms:created xsi:type="dcterms:W3CDTF">2023-11-09T14:58:00Z</dcterms:created>
  <dcterms:modified xsi:type="dcterms:W3CDTF">2023-11-09T14:58:00Z</dcterms:modified>
</cp:coreProperties>
</file>